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05" w:rsidRPr="005613B2" w:rsidRDefault="00445405" w:rsidP="00445405">
      <w:pPr>
        <w:spacing w:before="60" w:after="60" w:line="276" w:lineRule="auto"/>
        <w:ind w:firstLine="720"/>
        <w:jc w:val="both"/>
        <w:rPr>
          <w:color w:val="000000"/>
          <w:sz w:val="28"/>
          <w:szCs w:val="28"/>
        </w:rPr>
      </w:pPr>
      <w:bookmarkStart w:id="0" w:name="_GoBack"/>
      <w:r w:rsidRPr="005613B2">
        <w:rPr>
          <w:bCs/>
          <w:color w:val="000000"/>
          <w:sz w:val="28"/>
          <w:szCs w:val="28"/>
        </w:rPr>
        <w:t xml:space="preserve">Trường THPT bán công Nam Cao được thành lập năm 2002 theo Quyết định số 752/2002/QĐ-UB ngày 04/7/2002 của UBND tỉnh Hà Nam. Năm 2009 trường đổi sang loại hình công lập và có tên Trường THPT Nam Cao (theo Quyết định số 819/QĐ-UBND ngày 17/7/2009 của UBND tỉnh Hà Nam. </w:t>
      </w:r>
      <w:r w:rsidRPr="005613B2">
        <w:rPr>
          <w:color w:val="000000"/>
          <w:sz w:val="28"/>
          <w:szCs w:val="28"/>
        </w:rPr>
        <w:t>Trường có diện tích 11.798 m</w:t>
      </w:r>
      <w:r w:rsidRPr="005613B2">
        <w:rPr>
          <w:color w:val="000000"/>
          <w:sz w:val="28"/>
          <w:szCs w:val="28"/>
          <w:vertAlign w:val="superscript"/>
        </w:rPr>
        <w:t>2</w:t>
      </w:r>
      <w:r w:rsidRPr="005613B2">
        <w:rPr>
          <w:color w:val="000000"/>
          <w:sz w:val="28"/>
          <w:szCs w:val="28"/>
        </w:rPr>
        <w:t xml:space="preserve">, đóng  trên địa bàn xã </w:t>
      </w:r>
      <w:r>
        <w:rPr>
          <w:color w:val="000000"/>
          <w:sz w:val="28"/>
          <w:szCs w:val="28"/>
        </w:rPr>
        <w:t>Nhân Mỹ, huyện</w:t>
      </w:r>
      <w:r w:rsidRPr="005613B2">
        <w:rPr>
          <w:color w:val="000000"/>
          <w:sz w:val="28"/>
          <w:szCs w:val="28"/>
        </w:rPr>
        <w:t xml:space="preserve"> Lý Nhân, tỉnh Hà Nam</w:t>
      </w:r>
      <w:r w:rsidR="002D485D">
        <w:rPr>
          <w:color w:val="000000"/>
          <w:sz w:val="28"/>
          <w:szCs w:val="28"/>
        </w:rPr>
        <w:t xml:space="preserve"> nay là xã Nhân Hà, tỉnh Ninh Bình</w:t>
      </w:r>
      <w:r w:rsidRPr="005613B2">
        <w:rPr>
          <w:color w:val="000000"/>
          <w:sz w:val="28"/>
          <w:szCs w:val="28"/>
        </w:rPr>
        <w:t>.</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Hơn 20 năm xây dựng và phát triển, nhà trường đã đào tạo ra nhiều thế hệ học sinh có kiến thức văn hóa, đạo đức và lý tưởng tốt góp phần cho sự nghiệp xây dựng và bảo vệ đất nước. Trong 05 năm gần đây, trường liên tục được công nhận là Tập thể lao động tiên tiến. Chất lượng giáo dục toàn diện của nhà trường không ngừng được cải tiến, nâng cao.</w:t>
      </w:r>
    </w:p>
    <w:p w:rsidR="00445405" w:rsidRPr="005613B2" w:rsidRDefault="00445405" w:rsidP="00445405">
      <w:pPr>
        <w:spacing w:before="60" w:line="276" w:lineRule="auto"/>
        <w:ind w:firstLine="720"/>
        <w:jc w:val="both"/>
        <w:rPr>
          <w:color w:val="000000"/>
          <w:sz w:val="28"/>
          <w:szCs w:val="28"/>
        </w:rPr>
      </w:pPr>
      <w:r w:rsidRPr="005613B2">
        <w:rPr>
          <w:color w:val="000000"/>
          <w:sz w:val="28"/>
          <w:szCs w:val="28"/>
        </w:rPr>
        <w:t xml:space="preserve">Cơ sở vật chất của trường được đầu tư tương đối hoàn chỉnh với 18 phòng </w:t>
      </w:r>
    </w:p>
    <w:p w:rsidR="00445405" w:rsidRPr="005613B2" w:rsidRDefault="00445405" w:rsidP="00445405">
      <w:pPr>
        <w:spacing w:before="60" w:line="276" w:lineRule="auto"/>
        <w:jc w:val="both"/>
        <w:rPr>
          <w:color w:val="000000"/>
          <w:sz w:val="28"/>
          <w:szCs w:val="28"/>
        </w:rPr>
      </w:pPr>
      <w:r w:rsidRPr="005613B2">
        <w:rPr>
          <w:color w:val="000000"/>
          <w:sz w:val="28"/>
          <w:szCs w:val="28"/>
        </w:rPr>
        <w:t xml:space="preserve">học thường xuyên, 07 phòng học bộ môn (02 phòng Tin học, 01 phòng Vật lí, 01 phòng Hoá học, 01 phòng Sinh học, 01 phòng tiếng Anh và 01 phòng Công nghệ), có nhà tập đa năng. Trường có thư viện đạt chuẩn. Hệ thống máy tính phục vụ giảng dạy và công tác quản lý, giáo dục được trang bị tương đối đầy đủ, nối mạng internet. Trường có khu nhà hiệu bộ với đầy đủ các phòng làm việc của lãnh đạo trường, Đoàn thanh niên, văn thư, kế toán, phòng họp hội đồng, phòng truyền thống.  </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Năm học 202</w:t>
      </w:r>
      <w:r>
        <w:rPr>
          <w:color w:val="000000"/>
          <w:sz w:val="28"/>
          <w:szCs w:val="28"/>
        </w:rPr>
        <w:t>5</w:t>
      </w:r>
      <w:r w:rsidRPr="005613B2">
        <w:rPr>
          <w:color w:val="000000"/>
          <w:sz w:val="28"/>
          <w:szCs w:val="28"/>
        </w:rPr>
        <w:t xml:space="preserve"> - 202</w:t>
      </w:r>
      <w:r>
        <w:rPr>
          <w:color w:val="000000"/>
          <w:sz w:val="28"/>
          <w:szCs w:val="28"/>
        </w:rPr>
        <w:t>6</w:t>
      </w:r>
      <w:r w:rsidRPr="005613B2">
        <w:rPr>
          <w:color w:val="000000"/>
          <w:sz w:val="28"/>
          <w:szCs w:val="28"/>
        </w:rPr>
        <w:t xml:space="preserve"> nhà trường có 18 lớp với 75</w:t>
      </w:r>
      <w:r w:rsidR="00520A2B">
        <w:rPr>
          <w:color w:val="000000"/>
          <w:sz w:val="28"/>
          <w:szCs w:val="28"/>
        </w:rPr>
        <w:t>5</w:t>
      </w:r>
      <w:r w:rsidRPr="005613B2">
        <w:rPr>
          <w:color w:val="000000"/>
          <w:sz w:val="28"/>
          <w:szCs w:val="28"/>
        </w:rPr>
        <w:t xml:space="preserve"> học sinh; 46 cán bộ, giáo viên, nhân viên, trong đó: Cán bộ quản lý 03, giáo viên 37 và nhân viên 06; 100% CBGV có trình độ đào tạo đạt chuẩn, trong đó có 11 người có trình độ thạc sĩ (đạt 27,5%). Trường có 04 tổ chuyên môn: Toán-Tin-Công nghệ; Văn –Sử; Sinh-Lí-Địa-GDKT&amp;PL; Ngoại ngữ-Hóa-GDTC-GDQPAN và tổ Văn phòng; có chi bộ Đảng, tổ chức Công đoàn, Đoàn thanh niên. Tất cả đều hoạt động tích cực góp phần cùng nhà trường hoàn thành tốt nhiệm vụ. </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 xml:space="preserve">Trường THPT Nam Cao đã và đang từng bước trưởng thành về mọi mặt, luôn hoàn thành tốt chức năng, nhiệm vụ của mình trong quản lý, hoạt động chuyên môn và giáo dục toàn diện học sinh; tổ chức tốt các phong trào thi đua, thực hiện tốt các cuộc vận động của Đảng, Nhà nước và của ngành giáo dục. Chất lượng giáo dục toàn diện nhà trường từng bước được nâng lên, số lượng học sinh giỏi cấp tỉnh môn Toán, Văn, Vật lí đạt kết quả nổi bật. Kết quả thi tốt nghiệp THPT nhiều năm liên tục đạt tỷ lệ tốt nghiệp 100%, tỷ lệ học sinh đỗ vào các trường đại học, cao đẳng đạt ở mức khá. Các tổ chức, đoàn thể ngày càng được </w:t>
      </w:r>
      <w:r w:rsidRPr="005613B2">
        <w:rPr>
          <w:color w:val="000000"/>
          <w:sz w:val="28"/>
          <w:szCs w:val="28"/>
        </w:rPr>
        <w:lastRenderedPageBreak/>
        <w:t>củng cố, kiện toàn, hoạt động có hiệu quả. Chi bộ nhà trường nhiều năm liền đạt “Tổ chức cơ sở đảng hoàn thành tốt nhiệm vụ”; Công đoàn, Đoàn thanh niên luôn phát huy vai trò trách nhiệm, làm nòng cốt cho mọi phong trào được nhân nhiều bằng khen, giấy khen. Công tác xã hội hoá giáo dục của nhà trường hoạt động có hiệu quả, góp phần xây dựng môi trường giáo dục an toàn, xanh, sạch, đẹp.</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 xml:space="preserve">Công tác chuyên môn luôn được nhà trường xác định là nhiệm vụ trọng tâm hàng đầu. Nhà trường đã có nhiều biện pháp đồng bộ nâng cao phẩm chất chính trị, đạo đức nghề nghiệp, trình độ chuyên môn, nghiệp vụ; nâng cao tinh thần trách nhiệm của đội ngũ cán bộ, giáo viên, nhân viên; xây dựng kỷ cương, nền nếp trong dạy và học; đẩy mạnh đổi mới đồng bộ phương pháp dạy học, hình thức tổ chức dạy học và đổi mới kiểm tra đánh giá. Nhà trường thường xuyên phát động phong trào hội giảng, hội học, dự giờ, thăm lớp, nâng cao chất lượng sinh hoạt tổ nhóm chuyên môn. Tham gia đầy đủ các đợt tập huấn, sinh hoạt chuyên môn do Sở GD&amp;ĐT Hà Nam tổ chức; tham gia đầy đủ các cuộc thi: thi giáo viên chủ nhiệm lớp giỏi; giáo viên dạy giỏi cấp tỉnh. </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Cùng với hoạt động chuyên môn, các hoạt động trải nghiệm, hướng nghiệp được tổ chức theo quy định, đảm bảo nội dung chương trình, góp phần nâng cao chất lượng giáo dục toàn diện học sinh. Các hoạt động giáo dục kỹ năng sống, giáo dục tư tưởng, đạo đức lối sống, giáo dục truyền thống lịch sử, giáo dục pháp luật, giáo dục an toàn giao thông, giáo dục môi trường,… thường xuyên được coi trọng, lồng ghép, tích hợp trong các môn học. Nhà trường chú trọng đẩy mạnh việc “Học tập và làm theo tư tưởng, đạo đức, phong cách Hồ Chí Minh” gắn với cuộc vận động “Mỗi thầy giáo, cô giáo là một tấm gương đạo đức, tự học và sáng tạo”. Các hoạt động văn hoá, văn nghệ, thể dục thể thao được tổ chức thường xuyên, phù hợp với điều kiện thực tế của nhà trường thể hiện qua các hội thi cấp cấp tỉnh, các hoạt động chào mừng các ngày khai giảng, 20/11, 3/2, 8/3, 26/3.</w:t>
      </w:r>
    </w:p>
    <w:p w:rsidR="00445405" w:rsidRPr="005613B2" w:rsidRDefault="00445405" w:rsidP="00445405">
      <w:pPr>
        <w:spacing w:before="60" w:after="60" w:line="276" w:lineRule="auto"/>
        <w:ind w:firstLine="720"/>
        <w:jc w:val="both"/>
        <w:rPr>
          <w:color w:val="000000"/>
          <w:sz w:val="28"/>
          <w:szCs w:val="28"/>
        </w:rPr>
      </w:pPr>
      <w:r w:rsidRPr="005613B2">
        <w:rPr>
          <w:color w:val="000000"/>
          <w:sz w:val="28"/>
          <w:szCs w:val="28"/>
        </w:rPr>
        <w:t xml:space="preserve">Trường THPT Nam Cao đã và đang trở thành một ngôi trường có chất lượng giáo dục tốt, một địa chỉ </w:t>
      </w:r>
      <w:r w:rsidR="00F3462F">
        <w:rPr>
          <w:color w:val="000000"/>
          <w:sz w:val="28"/>
          <w:szCs w:val="28"/>
        </w:rPr>
        <w:t>tin cậy của phụ huynh, học sinh!</w:t>
      </w:r>
    </w:p>
    <w:bookmarkEnd w:id="0"/>
    <w:p w:rsidR="00385817" w:rsidRDefault="00385817"/>
    <w:sectPr w:rsidR="0038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BBB"/>
    <w:rsid w:val="002D485D"/>
    <w:rsid w:val="00385817"/>
    <w:rsid w:val="00445405"/>
    <w:rsid w:val="00520A2B"/>
    <w:rsid w:val="005D5BBB"/>
    <w:rsid w:val="00F3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2026-05-04T00:31:00Z</dcterms:created>
  <dcterms:modified xsi:type="dcterms:W3CDTF">2026-05-04T00:35:00Z</dcterms:modified>
</cp:coreProperties>
</file>